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1E" w:rsidRDefault="00D13ED4" w:rsidP="00073481">
      <w:pPr>
        <w:shd w:val="clear" w:color="auto" w:fill="002060"/>
        <w:jc w:val="center"/>
        <w:rPr>
          <w:b/>
          <w:bCs/>
          <w:sz w:val="32"/>
          <w:szCs w:val="32"/>
          <w:u w:val="single"/>
        </w:rPr>
      </w:pPr>
      <w:r w:rsidRPr="00D13ED4">
        <w:rPr>
          <w:b/>
          <w:bCs/>
          <w:sz w:val="32"/>
          <w:szCs w:val="32"/>
          <w:u w:val="single"/>
        </w:rPr>
        <w:t>No Change Verbs</w:t>
      </w:r>
    </w:p>
    <w:tbl>
      <w:tblPr>
        <w:tblStyle w:val="TableGrid"/>
        <w:tblW w:w="0" w:type="auto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350"/>
      </w:tblGrid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Bet 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शर्त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लगाना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Bid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बोली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लगाना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Burst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फटना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Cast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फेंकना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मारना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Cost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कीमत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Cut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काटना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Hit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मारना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Hurt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चोट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पहुँचाना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Knit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बुनना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Let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देना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(आज्ञा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bidi="hi-IN"/>
              </w:rPr>
              <w:t xml:space="preserve">,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अ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न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ुमती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bidi="hi-IN"/>
              </w:rPr>
              <w:t>,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छ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ुट्टी)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Put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रखना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Set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सही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करना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Shut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बंद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करना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Split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हिस्सों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में बांटना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/ विभाजित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करना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Spread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फैलना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/ बिखेरना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/बिछाना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73481" w:rsidRPr="00073481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Wed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शादी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 xml:space="preserve"> करना 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>/मिलाना</w:t>
            </w:r>
          </w:p>
        </w:tc>
      </w:tr>
      <w:tr w:rsidR="00073481" w:rsidRPr="000B3600" w:rsidTr="00073481">
        <w:tc>
          <w:tcPr>
            <w:tcW w:w="9350" w:type="dxa"/>
            <w:shd w:val="clear" w:color="auto" w:fill="8EAADB" w:themeFill="accent5" w:themeFillTint="99"/>
          </w:tcPr>
          <w:p w:rsidR="00073481" w:rsidRPr="00073481" w:rsidRDefault="00073481" w:rsidP="000734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lang w:bidi="hi-IN"/>
              </w:rPr>
            </w:pPr>
            <w:r w:rsidRPr="0007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Read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73481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073481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पढना</w:t>
            </w:r>
          </w:p>
        </w:tc>
      </w:tr>
    </w:tbl>
    <w:p w:rsidR="00D13ED4" w:rsidRPr="001C42C5" w:rsidRDefault="00073481" w:rsidP="00073481">
      <w:pPr>
        <w:shd w:val="clear" w:color="auto" w:fill="8EAADB" w:themeFill="accent5" w:themeFillTint="99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  <w:lang w:bidi="hi-IN"/>
        </w:rPr>
      </w:pPr>
      <w:r w:rsidRPr="001C42C5">
        <w:rPr>
          <w:rFonts w:ascii="Times New Roman" w:eastAsia="Times New Roman" w:hAnsi="Times New Roman"/>
          <w:b/>
          <w:bCs/>
          <w:color w:val="FF0000"/>
          <w:sz w:val="32"/>
          <w:szCs w:val="32"/>
          <w:lang w:bidi="hi-IN"/>
        </w:rPr>
        <w:t>Note- Above all verbs would be same in “Past” and “Past Participle” Form</w:t>
      </w:r>
      <w:r w:rsidR="001C42C5">
        <w:rPr>
          <w:rFonts w:ascii="Times New Roman" w:eastAsia="Times New Roman" w:hAnsi="Times New Roman"/>
          <w:b/>
          <w:bCs/>
          <w:color w:val="FF0000"/>
          <w:sz w:val="32"/>
          <w:szCs w:val="32"/>
          <w:lang w:bidi="hi-IN"/>
        </w:rPr>
        <w:t>. That’s why we call these “No Change Verbs”</w:t>
      </w:r>
      <w:bookmarkStart w:id="0" w:name="_GoBack"/>
      <w:bookmarkEnd w:id="0"/>
    </w:p>
    <w:sectPr w:rsidR="00D13ED4" w:rsidRPr="001C42C5" w:rsidSect="0007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43506"/>
    <w:multiLevelType w:val="hybridMultilevel"/>
    <w:tmpl w:val="17961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1826"/>
    <w:multiLevelType w:val="hybridMultilevel"/>
    <w:tmpl w:val="2C66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4"/>
    <w:rsid w:val="00073481"/>
    <w:rsid w:val="000B3600"/>
    <w:rsid w:val="001C42C5"/>
    <w:rsid w:val="00571BF6"/>
    <w:rsid w:val="007C390C"/>
    <w:rsid w:val="00AF3B1E"/>
    <w:rsid w:val="00BF3751"/>
    <w:rsid w:val="00D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6CFE-560E-4502-A648-841EB8E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3600"/>
  </w:style>
  <w:style w:type="table" w:styleId="TableGrid">
    <w:name w:val="Table Grid"/>
    <w:basedOn w:val="TableNormal"/>
    <w:uiPriority w:val="39"/>
    <w:rsid w:val="0007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2016-12-19T22:15:00Z</dcterms:created>
  <dcterms:modified xsi:type="dcterms:W3CDTF">2016-12-19T22:59:00Z</dcterms:modified>
</cp:coreProperties>
</file>